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F4" w:rsidRPr="00BD77C4" w:rsidRDefault="006C42F4" w:rsidP="00895181">
      <w:pPr>
        <w:jc w:val="center"/>
        <w:rPr>
          <w:rFonts w:ascii="Times New Roman" w:hAnsi="Times New Roman"/>
          <w:b/>
          <w:sz w:val="36"/>
          <w:szCs w:val="36"/>
        </w:rPr>
      </w:pPr>
      <w:r w:rsidRPr="00BD77C4">
        <w:rPr>
          <w:rFonts w:ascii="Times New Roman" w:hAnsi="Times New Roman"/>
          <w:b/>
          <w:sz w:val="36"/>
          <w:szCs w:val="36"/>
        </w:rPr>
        <w:t>Формы  поддержки малого и среднего  предпринимательства.</w:t>
      </w:r>
    </w:p>
    <w:p w:rsidR="006C42F4" w:rsidRPr="00BD77C4" w:rsidRDefault="006C42F4" w:rsidP="00895181">
      <w:pPr>
        <w:rPr>
          <w:rFonts w:ascii="Times New Roman" w:hAnsi="Times New Roman"/>
          <w:sz w:val="36"/>
          <w:szCs w:val="36"/>
        </w:rPr>
      </w:pPr>
    </w:p>
    <w:p w:rsidR="006C42F4" w:rsidRPr="00BD77C4" w:rsidRDefault="006C42F4" w:rsidP="00BD77C4">
      <w:pPr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Министерство  промышленности, торговли  и инвестиций  Республики Дагестан  представляет следующие  формы  поддержки:</w:t>
      </w:r>
    </w:p>
    <w:p w:rsidR="006C42F4" w:rsidRPr="00BD77C4" w:rsidRDefault="006C42F4" w:rsidP="00BD77C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Компенсации части расходов, связанных с: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- арендой выставочных площадей в выставочно-ярмарочных мероприятиях, как  в республике, так и за ее пределами;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    -прохождением сертификации (декларации) в том числе по  международным  стандартам качества;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    -получением  образовательных услуг;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      -оплатой процентов  по привлеченным кредитам;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- оплатой за обеспечение доступа к объектам инфраструктуры (присоединение к  электросетям, газопроводам,  тепловым и водоканализационным  сетям), услуг по землеустроительным  работа;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-проведением мероприятий, связанных с повышением  энергоэффективности производства;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-лизингом оборудования;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-открытием собственного дела в инновационной сфере;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- участием предпринимателей инновационной сферы в зарубежных и российских конференциях, выставках, ярмарках, «Деловых миссиях».</w:t>
      </w:r>
    </w:p>
    <w:p w:rsidR="006C42F4" w:rsidRPr="00BD77C4" w:rsidRDefault="006C42F4" w:rsidP="0015163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Организация профессионального обучения безработных граждан и незанятого населения, желающих организовать  предпринимательскую деятельность.</w:t>
      </w:r>
    </w:p>
    <w:p w:rsidR="006C42F4" w:rsidRPr="00BD77C4" w:rsidRDefault="006C42F4" w:rsidP="0015163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Предоставление грантов  молодежи 14-30 лет, а также начинающим  субъектам малого и среднего  предпринимательства, создаваемым безработными гражданами, выпускниками учебных заведений, военнослужащими, уволенными  в запас и гражданами  испытывающими  трудности  в поиске работы.  </w:t>
      </w:r>
    </w:p>
    <w:p w:rsidR="006C42F4" w:rsidRPr="00BD77C4" w:rsidRDefault="006C42F4" w:rsidP="0015163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Предоставление грантов  юридическим лицам- субъектам малого и среднего предпринимательства  на создание  малых инновационных компаний на условиях  долевого  финансирования  целевых расходов  по регистрации  юридических  лиц, расходов, связанных  с началом  предпринимательской  деятельности.</w:t>
      </w:r>
    </w:p>
    <w:p w:rsidR="006C42F4" w:rsidRPr="00BD77C4" w:rsidRDefault="006C42F4" w:rsidP="0015163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Предоставление офисных и производственных помещений с оргтехникой, оборудованием, средствами связи, подключением к сети интернет  на льготных  условиях в бизнес-инкубаторах. Их в республике сейчас три в г.г. Махачкале и Кизилюрте, но в этом году будет введен в эксплуатацию  бизнес – инкубатор в г. Кизляре.</w:t>
      </w:r>
    </w:p>
    <w:p w:rsidR="006C42F4" w:rsidRPr="00BD77C4" w:rsidRDefault="006C42F4" w:rsidP="0015163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Некоммерческая организация  Фонд микрофинансирования субъектов  малого и среднего предпринимательства Республики Дагестан предоставляет  денежные средства на срок до 12 месяцев в размере т 50 тыс. рублей до 1 млн.рублей.</w:t>
      </w:r>
    </w:p>
    <w:p w:rsidR="006C42F4" w:rsidRPr="00BD77C4" w:rsidRDefault="006C42F4" w:rsidP="0015163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Некоммерческая организация  Республики Дагестан  Фонд содействия кредитованию  субъектов  малого и среднего предпринимательства Республики Дагестан  предоставляет  поручительства  по обязательства субъектов  малого и среднего предпринимательства перед банковскими  учреждениями  в размере 70 процентов от суммы  кредита ( кредит до 10 млн.рублей)</w:t>
      </w:r>
    </w:p>
    <w:p w:rsidR="006C42F4" w:rsidRPr="00BD77C4" w:rsidRDefault="006C42F4" w:rsidP="00151636">
      <w:pPr>
        <w:spacing w:after="120" w:line="240" w:lineRule="auto"/>
        <w:rPr>
          <w:rFonts w:ascii="Times New Roman" w:hAnsi="Times New Roman"/>
          <w:sz w:val="36"/>
          <w:szCs w:val="36"/>
        </w:rPr>
      </w:pPr>
    </w:p>
    <w:p w:rsidR="006C42F4" w:rsidRPr="00BD77C4" w:rsidRDefault="006C42F4" w:rsidP="00151636">
      <w:pPr>
        <w:spacing w:after="120"/>
        <w:rPr>
          <w:rFonts w:ascii="Times New Roman" w:hAnsi="Times New Roman"/>
          <w:sz w:val="36"/>
          <w:szCs w:val="36"/>
        </w:rPr>
      </w:pPr>
    </w:p>
    <w:p w:rsidR="006C42F4" w:rsidRPr="00BD77C4" w:rsidRDefault="006C42F4" w:rsidP="00151636">
      <w:pPr>
        <w:spacing w:after="120"/>
        <w:rPr>
          <w:rFonts w:ascii="Times New Roman" w:hAnsi="Times New Roman"/>
          <w:sz w:val="36"/>
          <w:szCs w:val="36"/>
        </w:rPr>
      </w:pPr>
    </w:p>
    <w:sectPr w:rsidR="006C42F4" w:rsidRPr="00BD77C4" w:rsidSect="00895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F4" w:rsidRDefault="006C42F4" w:rsidP="00895181">
      <w:pPr>
        <w:spacing w:after="0" w:line="240" w:lineRule="auto"/>
      </w:pPr>
      <w:r>
        <w:separator/>
      </w:r>
    </w:p>
  </w:endnote>
  <w:endnote w:type="continuationSeparator" w:id="0">
    <w:p w:rsidR="006C42F4" w:rsidRDefault="006C42F4" w:rsidP="0089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F4" w:rsidRDefault="006C42F4" w:rsidP="00895181">
      <w:pPr>
        <w:spacing w:after="0" w:line="240" w:lineRule="auto"/>
      </w:pPr>
      <w:r>
        <w:separator/>
      </w:r>
    </w:p>
  </w:footnote>
  <w:footnote w:type="continuationSeparator" w:id="0">
    <w:p w:rsidR="006C42F4" w:rsidRDefault="006C42F4" w:rsidP="0089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E20"/>
    <w:multiLevelType w:val="hybridMultilevel"/>
    <w:tmpl w:val="940A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181"/>
    <w:rsid w:val="001039A6"/>
    <w:rsid w:val="00121DA2"/>
    <w:rsid w:val="00151636"/>
    <w:rsid w:val="001E0B96"/>
    <w:rsid w:val="00360879"/>
    <w:rsid w:val="00472FD2"/>
    <w:rsid w:val="005A412C"/>
    <w:rsid w:val="00666E80"/>
    <w:rsid w:val="006C42F4"/>
    <w:rsid w:val="007E729B"/>
    <w:rsid w:val="00807C28"/>
    <w:rsid w:val="00833EA3"/>
    <w:rsid w:val="00895181"/>
    <w:rsid w:val="00A47440"/>
    <w:rsid w:val="00BB1C5F"/>
    <w:rsid w:val="00BD77C4"/>
    <w:rsid w:val="00C33673"/>
    <w:rsid w:val="00DD2BCC"/>
    <w:rsid w:val="00E15CFA"/>
    <w:rsid w:val="00EE7E1F"/>
    <w:rsid w:val="00F6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51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51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385</Words>
  <Characters>2196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 поддержки малого и среднего  предпринимательства</dc:title>
  <dc:subject/>
  <dc:creator>Эльмира</dc:creator>
  <cp:keywords/>
  <dc:description/>
  <cp:lastModifiedBy>Гамзатова </cp:lastModifiedBy>
  <cp:revision>2</cp:revision>
  <cp:lastPrinted>2015-11-06T12:35:00Z</cp:lastPrinted>
  <dcterms:created xsi:type="dcterms:W3CDTF">2019-07-01T07:10:00Z</dcterms:created>
  <dcterms:modified xsi:type="dcterms:W3CDTF">2019-07-01T07:10:00Z</dcterms:modified>
</cp:coreProperties>
</file>